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0.04150390625" w:firstLine="0"/>
        <w:jc w:val="center"/>
        <w:rPr>
          <w:rFonts w:ascii="Cambria" w:cs="Cambria" w:eastAsia="Cambria" w:hAnsi="Cambria"/>
          <w:b w:val="1"/>
          <w:i w:val="1"/>
          <w:smallCaps w:val="0"/>
          <w:strike w:val="0"/>
          <w:color w:val="0000ff"/>
          <w:sz w:val="32"/>
          <w:szCs w:val="32"/>
          <w:u w:val="none"/>
          <w:shd w:fill="auto" w:val="clear"/>
          <w:vertAlign w:val="baseline"/>
        </w:rPr>
      </w:pPr>
      <w:r w:rsidDel="00000000" w:rsidR="00000000" w:rsidRPr="00000000">
        <w:rPr>
          <w:rFonts w:ascii="Cambria" w:cs="Cambria" w:eastAsia="Cambria" w:hAnsi="Cambria"/>
          <w:b w:val="1"/>
          <w:i w:val="1"/>
          <w:smallCaps w:val="0"/>
          <w:strike w:val="0"/>
          <w:color w:val="0000ff"/>
          <w:sz w:val="32"/>
          <w:szCs w:val="32"/>
          <w:u w:val="none"/>
          <w:shd w:fill="auto" w:val="clear"/>
          <w:vertAlign w:val="baseline"/>
          <w:rtl w:val="0"/>
        </w:rPr>
        <w:t xml:space="preserve">The Music for Healing and Transition Program, Inc.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0.04150390625" w:firstLine="0"/>
        <w:jc w:val="center"/>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sz w:val="28"/>
          <w:szCs w:val="28"/>
          <w:rtl w:val="0"/>
        </w:rPr>
        <w:t xml:space="preserve">CEU Request for Non-MHTP sponsored events, workshops and classes</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89453125" w:line="234.5729398727417" w:lineRule="auto"/>
        <w:ind w:left="3.91998291015625" w:right="0" w:firstLine="12.599945068359375"/>
        <w:jc w:val="left"/>
        <w:rPr>
          <w:rFonts w:ascii="Cambria" w:cs="Cambria" w:eastAsia="Cambria" w:hAnsi="Cambria"/>
          <w:b w:val="1"/>
          <w:sz w:val="24"/>
          <w:szCs w:val="24"/>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Please </w:t>
      </w:r>
      <w:r w:rsidDel="00000000" w:rsidR="00000000" w:rsidRPr="00000000">
        <w:rPr>
          <w:rFonts w:ascii="Cambria" w:cs="Cambria" w:eastAsia="Cambria" w:hAnsi="Cambria"/>
          <w:sz w:val="24"/>
          <w:szCs w:val="24"/>
          <w:rtl w:val="0"/>
        </w:rPr>
        <w:t xml:space="preserve">first read which types of courses are eligible toward Continuing Education Units and what is not.  Fill out the form on the following page explaining why your proposed course of study is applicable to your growing as a CMP and email this form to </w:t>
      </w:r>
      <w:hyperlink r:id="rId6">
        <w:r w:rsidDel="00000000" w:rsidR="00000000" w:rsidRPr="00000000">
          <w:rPr>
            <w:rFonts w:ascii="Cambria" w:cs="Cambria" w:eastAsia="Cambria" w:hAnsi="Cambria"/>
            <w:color w:val="1155cc"/>
            <w:sz w:val="24"/>
            <w:szCs w:val="24"/>
            <w:u w:val="single"/>
            <w:rtl w:val="0"/>
          </w:rPr>
          <w:t xml:space="preserve">ceo@mhtp.org</w:t>
        </w:r>
      </w:hyperlink>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Submit the request form at least two weeks prior to the scheduled workshop to allow time for review.</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89453125" w:line="234.5729398727417" w:lineRule="auto"/>
        <w:ind w:left="3.91998291015625" w:right="0" w:firstLine="12.599945068359375"/>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Course content that IS eligible for MHTP CEUs:</w:t>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301.689453125" w:line="234.5729398727417" w:lineRule="auto"/>
        <w:ind w:left="720" w:right="0" w:hanging="36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Content that directly supports and deepens CMP work.</w:t>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34.5729398727417" w:lineRule="auto"/>
        <w:ind w:left="720" w:right="0" w:hanging="36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Music theory and skill classes that are directly related to the specifics of CMP work.  See </w:t>
      </w:r>
      <w:hyperlink r:id="rId7">
        <w:r w:rsidDel="00000000" w:rsidR="00000000" w:rsidRPr="00000000">
          <w:rPr>
            <w:rFonts w:ascii="Cambria" w:cs="Cambria" w:eastAsia="Cambria" w:hAnsi="Cambria"/>
            <w:color w:val="1155cc"/>
            <w:sz w:val="24"/>
            <w:szCs w:val="24"/>
            <w:u w:val="single"/>
            <w:rtl w:val="0"/>
          </w:rPr>
          <w:t xml:space="preserve">CEU Verification Form for Music Lessons</w:t>
        </w:r>
      </w:hyperlink>
      <w:r w:rsidDel="00000000" w:rsidR="00000000" w:rsidRPr="00000000">
        <w:rPr>
          <w:rFonts w:ascii="Cambria" w:cs="Cambria" w:eastAsia="Cambria" w:hAnsi="Cambria"/>
          <w:sz w:val="24"/>
          <w:szCs w:val="24"/>
          <w:rtl w:val="0"/>
        </w:rPr>
        <w:t xml:space="preserve"> for details.</w:t>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34.5729398727417" w:lineRule="auto"/>
        <w:ind w:left="720" w:right="0" w:hanging="36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Musical approaches not covered in the MHTP curriculum but that are useful for CMP practice.  Examples:  culture-specific musical technique, ethnic scales or modes, accompaniment patterns and repertoire, improvisation technique and development useful for CMP work. </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34.5729398727417" w:lineRule="auto"/>
        <w:ind w:left="720" w:right="0" w:hanging="36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Classes in injury prevention and ergonomics related to playing the CMP’s certification instrument(s) that contain content beyond the MHTP curriculum.</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34.5729398727417" w:lineRule="auto"/>
        <w:ind w:left="720" w:right="0"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All training on a topic directly related to deepening CMP practice or self-care that require extensive study or hours are limited to 20 CEUs in one four year period.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89453125" w:line="234.5729398727417" w:lineRule="auto"/>
        <w:ind w:left="3.91998291015625" w:right="0" w:firstLine="12.599945068359375"/>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Content that will not be acceptable for CEUS:</w:t>
      </w:r>
    </w:p>
    <w:p w:rsidR="00000000" w:rsidDel="00000000" w:rsidP="00000000" w:rsidRDefault="00000000" w:rsidRPr="00000000" w14:paraId="000000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301.689453125" w:line="234.5729398727417" w:lineRule="auto"/>
        <w:ind w:left="720" w:right="0"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Content that duplicates MHTP curriculum or the module books reviewed during MHTP modules.  If some workshop content duplicates material already covered in the MHTP curriculum or is not applicable to CMP work, but there is at least some new material presented, then the number of CEUs requested may represent only the total learning seat hours of new, directly applicable information.</w:t>
      </w:r>
    </w:p>
    <w:p w:rsidR="00000000" w:rsidDel="00000000" w:rsidP="00000000" w:rsidRDefault="00000000" w:rsidRPr="00000000" w14:paraId="0000000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34.5729398727417" w:lineRule="auto"/>
        <w:ind w:left="720" w:right="0"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Content that directly applies to other clinical professions and is beyond the Scope of Practice of a CMP. </w:t>
      </w:r>
    </w:p>
    <w:p w:rsidR="00000000" w:rsidDel="00000000" w:rsidP="00000000" w:rsidRDefault="00000000" w:rsidRPr="00000000" w14:paraId="0000000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34.5729398727417" w:lineRule="auto"/>
        <w:ind w:left="720" w:right="0"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Content that is not directly applicable to the CMP’s practice or content required by the CMP’s employer</w:t>
      </w:r>
    </w:p>
    <w:p w:rsidR="00000000" w:rsidDel="00000000" w:rsidP="00000000" w:rsidRDefault="00000000" w:rsidRPr="00000000" w14:paraId="0000000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34.5729398727417" w:lineRule="auto"/>
        <w:ind w:left="720" w:right="0"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Music classes taken to learn an instrument in which the CMP is not certified or that the CMP intends to learn for certification.</w:t>
      </w:r>
    </w:p>
    <w:p w:rsidR="00000000" w:rsidDel="00000000" w:rsidP="00000000" w:rsidRDefault="00000000" w:rsidRPr="00000000" w14:paraId="000000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34.5729398727417" w:lineRule="auto"/>
        <w:ind w:left="720" w:right="0"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Classes about instrument care or regulation.</w:t>
      </w:r>
    </w:p>
    <w:p w:rsidR="00000000" w:rsidDel="00000000" w:rsidP="00000000" w:rsidRDefault="00000000" w:rsidRPr="00000000" w14:paraId="000000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34.5729398727417" w:lineRule="auto"/>
        <w:ind w:left="720" w:right="0"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Music workshops focused on developing technique and performance skills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89453125" w:line="234.5729398727417" w:lineRule="auto"/>
        <w:ind w:left="3.91998291015625" w:right="0" w:firstLine="12.59994506835937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89453125" w:line="240" w:lineRule="auto"/>
        <w:ind w:left="0" w:right="0" w:firstLine="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Name: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6005859375" w:line="240" w:lineRule="auto"/>
        <w:ind w:left="0" w:right="36.4404296875" w:firstLine="0.959930419921875"/>
        <w:jc w:val="left"/>
        <w:rPr>
          <w:rFonts w:ascii="Cambria" w:cs="Cambria" w:eastAsia="Cambria" w:hAnsi="Cambria"/>
          <w:sz w:val="32"/>
          <w:szCs w:val="32"/>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Name of workshop/conference:</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6005859375" w:line="240" w:lineRule="auto"/>
        <w:ind w:left="0" w:right="36.4404296875" w:firstLine="0.959930419921875"/>
        <w:jc w:val="left"/>
        <w:rPr>
          <w:rFonts w:ascii="Cambria" w:cs="Cambria" w:eastAsia="Cambria" w:hAnsi="Cambria"/>
          <w:sz w:val="32"/>
          <w:szCs w:val="32"/>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Sponsored By</w:t>
      </w:r>
      <w:r w:rsidDel="00000000" w:rsidR="00000000" w:rsidRPr="00000000">
        <w:rPr>
          <w:rFonts w:ascii="Cambria" w:cs="Cambria" w:eastAsia="Cambria" w:hAnsi="Cambria"/>
          <w:sz w:val="32"/>
          <w:szCs w:val="32"/>
          <w:rtl w:val="0"/>
        </w:rPr>
        <w:t xml:space="preserve">:</w:t>
      </w: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6005859375" w:line="240" w:lineRule="auto"/>
        <w:ind w:left="0" w:right="36.4404296875" w:firstLine="0.959930419921875"/>
        <w:jc w:val="left"/>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Taught/presented by: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6005859375" w:line="240" w:lineRule="auto"/>
        <w:ind w:left="0" w:right="36.4404296875" w:firstLine="0.959930419921875"/>
        <w:jc w:val="left"/>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Today’s Date: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6005859375" w:line="240" w:lineRule="auto"/>
        <w:ind w:left="0" w:right="36.4404296875" w:firstLine="0.959930419921875"/>
        <w:jc w:val="left"/>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Date of workshop:</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6005859375" w:line="240" w:lineRule="auto"/>
        <w:ind w:left="0" w:right="36.4404296875" w:firstLine="0.959930419921875"/>
        <w:jc w:val="left"/>
        <w:rPr>
          <w:rFonts w:ascii="Cambria" w:cs="Cambria" w:eastAsia="Cambria" w:hAnsi="Cambria"/>
          <w:sz w:val="32"/>
          <w:szCs w:val="32"/>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Objectives from this workshop/conference which directly apply to,</w:t>
      </w:r>
      <w:r w:rsidDel="00000000" w:rsidR="00000000" w:rsidRPr="00000000">
        <w:rPr>
          <w:rFonts w:ascii="Cambria" w:cs="Cambria" w:eastAsia="Cambria" w:hAnsi="Cambria"/>
          <w:sz w:val="32"/>
          <w:szCs w:val="32"/>
          <w:rtl w:val="0"/>
        </w:rPr>
        <w:t xml:space="preserve"> </w:t>
      </w: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and deepen knowledge and skills of</w:t>
      </w:r>
      <w:r w:rsidDel="00000000" w:rsidR="00000000" w:rsidRPr="00000000">
        <w:rPr>
          <w:rFonts w:ascii="Cambria" w:cs="Cambria" w:eastAsia="Cambria" w:hAnsi="Cambria"/>
          <w:sz w:val="32"/>
          <w:szCs w:val="32"/>
          <w:rtl w:val="0"/>
        </w:rPr>
        <w:t xml:space="preserve"> </w:t>
      </w: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the work of a Certified Music </w:t>
      </w:r>
      <w:r w:rsidDel="00000000" w:rsidR="00000000" w:rsidRPr="00000000">
        <w:rPr>
          <w:rFonts w:ascii="Cambria" w:cs="Cambria" w:eastAsia="Cambria" w:hAnsi="Cambria"/>
          <w:sz w:val="32"/>
          <w:szCs w:val="32"/>
          <w:rtl w:val="0"/>
        </w:rPr>
        <w:t xml:space="preserve">P</w:t>
      </w: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ractitioner:  </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34326171875" w:line="234.2808723449707" w:lineRule="auto"/>
        <w:ind w:left="5.760040283203125" w:right="174.13818359375" w:firstLine="12.79998779296875"/>
        <w:jc w:val="left"/>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34326171875" w:line="234.2808723449707" w:lineRule="auto"/>
        <w:ind w:left="5.760040283203125" w:right="174.13818359375" w:firstLine="12.79998779296875"/>
        <w:jc w:val="left"/>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34326171875" w:line="234.2808723449707" w:lineRule="auto"/>
        <w:ind w:left="5.760040283203125" w:right="174.13818359375" w:firstLine="12.79998779296875"/>
        <w:jc w:val="left"/>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34326171875" w:line="234.2808723449707" w:lineRule="auto"/>
        <w:ind w:left="5.760040283203125" w:right="174.13818359375" w:firstLine="12.79998779296875"/>
        <w:jc w:val="left"/>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Proposed Seat Hours you are requesting as listed in the course outline:</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34326171875" w:line="234.2808723449707" w:lineRule="auto"/>
        <w:ind w:left="5.760040283203125" w:right="174.13818359375" w:firstLine="12.79998779296875"/>
        <w:jc w:val="left"/>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34326171875" w:line="234.2808723449707" w:lineRule="auto"/>
        <w:ind w:left="0" w:right="174.1381835937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32"/>
          <w:szCs w:val="32"/>
          <w:rtl w:val="0"/>
        </w:rPr>
        <w:t xml:space="preserve">Please provide either a link or PDF of the course description from which you based your responses on this form.</w:t>
      </w:r>
      <w:r w:rsidDel="00000000" w:rsidR="00000000" w:rsidRPr="00000000">
        <w:rPr>
          <w:rtl w:val="0"/>
        </w:rPr>
      </w:r>
    </w:p>
    <w:sectPr>
      <w:pgSz w:h="15840" w:w="12240" w:orient="portrait"/>
      <w:pgMar w:bottom="2826.0000610351562" w:top="1420.599365234375" w:left="1440.4998779296875" w:right="1513.999023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eo@mhtp.org" TargetMode="External"/><Relationship Id="rId7" Type="http://schemas.openxmlformats.org/officeDocument/2006/relationships/hyperlink" Target="https://www.mhtp.org/s/Music-Lessons-for-CEUs-form-2301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